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F86CA0">
        <w:rPr>
          <w:sz w:val="24"/>
          <w:szCs w:val="24"/>
        </w:rPr>
        <w:t xml:space="preserve"> assegnato all’Ambito n. ER00__________</w:t>
      </w:r>
      <w:r w:rsidR="009F4855"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di Bologna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21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154FFD">
      <w:pPr>
        <w:spacing w:after="0" w:line="240" w:lineRule="auto"/>
      </w:pPr>
      <w:r>
        <w:separator/>
      </w:r>
    </w:p>
  </w:endnote>
  <w:end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C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C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154FFD">
      <w:pPr>
        <w:spacing w:after="0" w:line="240" w:lineRule="auto"/>
      </w:pPr>
      <w:r>
        <w:separator/>
      </w:r>
    </w:p>
  </w:footnote>
  <w:foot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Bologna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di Merito di cui al D.D.G. 105/2016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D6922"/>
    <w:rsid w:val="00AE53B8"/>
    <w:rsid w:val="00B81109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86CA0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2017-07-26T14:50:00Z</cp:lastPrinted>
  <dcterms:created xsi:type="dcterms:W3CDTF">2018-08-14T09:35:00Z</dcterms:created>
  <dcterms:modified xsi:type="dcterms:W3CDTF">2018-08-21T15:57:00Z</dcterms:modified>
</cp:coreProperties>
</file>